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986FA1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06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017396" w:rsidRPr="00017396">
        <w:rPr>
          <w:rFonts w:ascii="Arial" w:hAnsi="Arial" w:cs="Arial"/>
          <w:b/>
          <w:bCs/>
          <w:sz w:val="22"/>
        </w:rPr>
        <w:t>R2-1906691</w:t>
      </w:r>
      <w:bookmarkStart w:id="0" w:name="_GoBack"/>
      <w:bookmarkEnd w:id="0"/>
    </w:p>
    <w:p w14:paraId="619B785A" w14:textId="006D8EED" w:rsidR="00463675" w:rsidRDefault="007261FF" w:rsidP="00F23FFC">
      <w:pPr>
        <w:pStyle w:val="Header"/>
        <w:rPr>
          <w:rFonts w:ascii="Arial" w:hAnsi="Arial" w:cs="Arial"/>
          <w:b/>
          <w:bCs/>
          <w:sz w:val="22"/>
        </w:rPr>
      </w:pPr>
      <w:r w:rsidRPr="007261FF">
        <w:rPr>
          <w:rFonts w:ascii="Arial" w:hAnsi="Arial" w:cs="Arial"/>
          <w:b/>
          <w:bCs/>
          <w:sz w:val="22"/>
        </w:rPr>
        <w:t>Reno, USA, 13 – 17 May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10BD4E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E545B3">
        <w:rPr>
          <w:rFonts w:ascii="Arial" w:hAnsi="Arial" w:cs="Arial"/>
          <w:bCs/>
        </w:rPr>
        <w:t>including UE Capability ID list in the UE History Information.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932A51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545B3" w:rsidRPr="00E545B3">
        <w:rPr>
          <w:rFonts w:ascii="Arial" w:hAnsi="Arial" w:cs="Arial"/>
          <w:bCs/>
          <w:lang w:val="en-US"/>
        </w:rPr>
        <w:t>RACS_RAN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4D4152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45B3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E545B3">
        <w:rPr>
          <w:rFonts w:cs="Arial"/>
          <w:b w:val="0"/>
          <w:bCs/>
        </w:rPr>
        <w:t>Ali</w:t>
      </w:r>
    </w:p>
    <w:p w14:paraId="2748A78E" w14:textId="424A182C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E545B3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E545B3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1DCC6D8B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the exchange the UE Capability IDs and exchange it as part of the </w:t>
      </w:r>
      <w:r w:rsidRPr="006B69DD">
        <w:rPr>
          <w:rFonts w:ascii="Arial" w:hAnsi="Arial" w:cs="Arial"/>
          <w:lang w:val="en-US"/>
        </w:rPr>
        <w:t xml:space="preserve">UE History Information for the last visited cells.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35BDD33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6B69DD">
        <w:rPr>
          <w:rFonts w:ascii="Arial" w:hAnsi="Arial" w:cs="Arial"/>
        </w:rPr>
        <w:t xml:space="preserve">take into account the above agreement in the </w:t>
      </w:r>
      <w:r w:rsidR="00E545B3">
        <w:rPr>
          <w:rFonts w:ascii="Arial" w:hAnsi="Arial" w:cs="Arial"/>
        </w:rPr>
        <w:t xml:space="preserve">design for the </w:t>
      </w:r>
      <w:r w:rsidR="006B69DD">
        <w:rPr>
          <w:rFonts w:ascii="Arial" w:hAnsi="Arial" w:cs="Arial"/>
        </w:rPr>
        <w:t>signalling.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579CB451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p w14:paraId="31BE5C78" w14:textId="54856424" w:rsidR="006B69DD" w:rsidRDefault="006B69D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6B69D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0F8D1" w14:textId="77777777" w:rsidR="0066216C" w:rsidRDefault="0066216C">
      <w:r>
        <w:separator/>
      </w:r>
    </w:p>
  </w:endnote>
  <w:endnote w:type="continuationSeparator" w:id="0">
    <w:p w14:paraId="69D510B9" w14:textId="77777777" w:rsidR="0066216C" w:rsidRDefault="0066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26976" w14:textId="77777777" w:rsidR="0066216C" w:rsidRDefault="0066216C">
      <w:r>
        <w:separator/>
      </w:r>
    </w:p>
  </w:footnote>
  <w:footnote w:type="continuationSeparator" w:id="0">
    <w:p w14:paraId="633DC12B" w14:textId="77777777" w:rsidR="0066216C" w:rsidRDefault="0066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3565A"/>
    <w:rsid w:val="0003719B"/>
    <w:rsid w:val="00045511"/>
    <w:rsid w:val="000D113A"/>
    <w:rsid w:val="000F12FD"/>
    <w:rsid w:val="001063EA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216C"/>
    <w:rsid w:val="00667F66"/>
    <w:rsid w:val="0067303B"/>
    <w:rsid w:val="006775AB"/>
    <w:rsid w:val="006A473B"/>
    <w:rsid w:val="006A6FB2"/>
    <w:rsid w:val="006B2129"/>
    <w:rsid w:val="006B69DD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E5661"/>
    <w:rsid w:val="00AF3FA4"/>
    <w:rsid w:val="00B14AB8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90</cp:revision>
  <cp:lastPrinted>2002-04-23T00:10:00Z</cp:lastPrinted>
  <dcterms:created xsi:type="dcterms:W3CDTF">2017-05-18T09:56:00Z</dcterms:created>
  <dcterms:modified xsi:type="dcterms:W3CDTF">2019-05-02T07:46:00Z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6e9f33e1-3e76-4f2a-b85d-c29bc5f7fd57</vt:lpwstr>
  </property>
</Properties>
</file>